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22" w:rsidRPr="00102029" w:rsidRDefault="00E86522" w:rsidP="00E86522">
      <w:pPr>
        <w:pStyle w:val="Default"/>
        <w:rPr>
          <w:b/>
          <w:bCs/>
          <w:sz w:val="22"/>
          <w:szCs w:val="20"/>
        </w:rPr>
      </w:pPr>
      <w:r w:rsidRPr="00102029">
        <w:rPr>
          <w:b/>
          <w:bCs/>
          <w:sz w:val="22"/>
          <w:szCs w:val="20"/>
        </w:rPr>
        <w:t xml:space="preserve">Ministerstvo pro místní rozvoj ČR vyhlašuje nové kolo dotačního titulu PODPORA OBNOVY A ROZVOJE VENKOVA V ROCE </w:t>
      </w:r>
      <w:r w:rsidR="00123464" w:rsidRPr="00102029">
        <w:rPr>
          <w:b/>
          <w:bCs/>
          <w:sz w:val="22"/>
          <w:szCs w:val="20"/>
        </w:rPr>
        <w:t>2017</w:t>
      </w:r>
    </w:p>
    <w:p w:rsidR="00E86522" w:rsidRPr="00E86522" w:rsidRDefault="00E86522" w:rsidP="00E86522">
      <w:pPr>
        <w:pStyle w:val="Default"/>
        <w:rPr>
          <w:bCs/>
          <w:sz w:val="20"/>
          <w:szCs w:val="20"/>
        </w:rPr>
      </w:pPr>
    </w:p>
    <w:p w:rsidR="00E86522" w:rsidRPr="00E86522" w:rsidRDefault="00E86522" w:rsidP="00E86522">
      <w:pPr>
        <w:pStyle w:val="Default"/>
        <w:rPr>
          <w:bCs/>
          <w:sz w:val="20"/>
          <w:szCs w:val="20"/>
        </w:rPr>
      </w:pPr>
      <w:r w:rsidRPr="00E86522">
        <w:rPr>
          <w:bCs/>
          <w:sz w:val="20"/>
          <w:szCs w:val="20"/>
        </w:rPr>
        <w:t xml:space="preserve">Příjem žádostí přes elektronickou aplikaci IS DIS ZAD MMR je spuštěn </w:t>
      </w:r>
      <w:r>
        <w:rPr>
          <w:bCs/>
          <w:sz w:val="20"/>
          <w:szCs w:val="20"/>
        </w:rPr>
        <w:t xml:space="preserve">dne </w:t>
      </w:r>
      <w:proofErr w:type="gramStart"/>
      <w:r w:rsidRPr="00E86522">
        <w:rPr>
          <w:bCs/>
          <w:sz w:val="20"/>
          <w:szCs w:val="20"/>
        </w:rPr>
        <w:t>18.10.2016</w:t>
      </w:r>
      <w:proofErr w:type="gramEnd"/>
      <w:r w:rsidRPr="00E86522">
        <w:rPr>
          <w:bCs/>
          <w:sz w:val="20"/>
          <w:szCs w:val="20"/>
        </w:rPr>
        <w:t xml:space="preserve"> a </w:t>
      </w:r>
      <w:r w:rsidRPr="00123464">
        <w:rPr>
          <w:b/>
          <w:bCs/>
          <w:sz w:val="20"/>
          <w:szCs w:val="20"/>
        </w:rPr>
        <w:t>ukončení příjmu žádostí</w:t>
      </w:r>
      <w:r w:rsidRPr="00E86522">
        <w:rPr>
          <w:bCs/>
          <w:sz w:val="20"/>
          <w:szCs w:val="20"/>
        </w:rPr>
        <w:t xml:space="preserve"> je stanoveno </w:t>
      </w:r>
      <w:r w:rsidR="00123464">
        <w:rPr>
          <w:bCs/>
          <w:sz w:val="20"/>
          <w:szCs w:val="20"/>
        </w:rPr>
        <w:t>na</w:t>
      </w:r>
      <w:r>
        <w:rPr>
          <w:bCs/>
          <w:sz w:val="20"/>
          <w:szCs w:val="20"/>
        </w:rPr>
        <w:t xml:space="preserve"> </w:t>
      </w:r>
      <w:r w:rsidRPr="00E86522">
        <w:rPr>
          <w:b/>
          <w:bCs/>
          <w:sz w:val="20"/>
          <w:szCs w:val="20"/>
        </w:rPr>
        <w:t>30.12.2016</w:t>
      </w:r>
      <w:r>
        <w:rPr>
          <w:b/>
          <w:bCs/>
          <w:sz w:val="20"/>
          <w:szCs w:val="20"/>
        </w:rPr>
        <w:t xml:space="preserve"> do 12 hodin</w:t>
      </w:r>
      <w:r w:rsidRPr="00E86522">
        <w:rPr>
          <w:bCs/>
          <w:sz w:val="20"/>
          <w:szCs w:val="20"/>
        </w:rPr>
        <w:t xml:space="preserve">. </w:t>
      </w:r>
    </w:p>
    <w:p w:rsidR="00E86522" w:rsidRPr="00E86522" w:rsidRDefault="00E86522" w:rsidP="00E86522">
      <w:pPr>
        <w:pStyle w:val="Default"/>
        <w:rPr>
          <w:bCs/>
          <w:sz w:val="20"/>
          <w:szCs w:val="20"/>
        </w:rPr>
      </w:pPr>
    </w:p>
    <w:p w:rsidR="00E86522" w:rsidRPr="00E86522" w:rsidRDefault="00E86522" w:rsidP="00E86522">
      <w:pPr>
        <w:pStyle w:val="Default"/>
        <w:rPr>
          <w:bCs/>
          <w:sz w:val="20"/>
          <w:szCs w:val="20"/>
        </w:rPr>
      </w:pPr>
      <w:r w:rsidRPr="00E86522">
        <w:rPr>
          <w:bCs/>
          <w:sz w:val="20"/>
          <w:szCs w:val="20"/>
        </w:rPr>
        <w:t xml:space="preserve">Způsobilí žadatelé jsou </w:t>
      </w:r>
      <w:r w:rsidRPr="00E86522">
        <w:rPr>
          <w:b/>
          <w:bCs/>
          <w:sz w:val="20"/>
          <w:szCs w:val="20"/>
        </w:rPr>
        <w:t>obce do 3000 obyvatel</w:t>
      </w:r>
      <w:r w:rsidRPr="00E86522">
        <w:rPr>
          <w:bCs/>
          <w:sz w:val="20"/>
          <w:szCs w:val="20"/>
        </w:rPr>
        <w:t xml:space="preserve"> (k </w:t>
      </w:r>
      <w:proofErr w:type="gramStart"/>
      <w:r w:rsidRPr="00E86522">
        <w:rPr>
          <w:bCs/>
          <w:sz w:val="20"/>
          <w:szCs w:val="20"/>
        </w:rPr>
        <w:t>1.1.2016</w:t>
      </w:r>
      <w:proofErr w:type="gramEnd"/>
      <w:r w:rsidRPr="00E86522">
        <w:rPr>
          <w:bCs/>
          <w:sz w:val="20"/>
          <w:szCs w:val="20"/>
        </w:rPr>
        <w:t xml:space="preserve">), které mají zpracovaný a schválený strategický rozvojový dokument obce. </w:t>
      </w:r>
    </w:p>
    <w:p w:rsidR="00E86522" w:rsidRDefault="00E86522" w:rsidP="00E86522">
      <w:pPr>
        <w:pStyle w:val="Default"/>
        <w:rPr>
          <w:b/>
          <w:bCs/>
          <w:sz w:val="20"/>
          <w:szCs w:val="20"/>
        </w:rPr>
      </w:pPr>
    </w:p>
    <w:p w:rsidR="00E86522" w:rsidRPr="00102029" w:rsidRDefault="00E86522" w:rsidP="00102029">
      <w:pPr>
        <w:pStyle w:val="Default"/>
        <w:numPr>
          <w:ilvl w:val="0"/>
          <w:numId w:val="5"/>
        </w:numPr>
        <w:rPr>
          <w:sz w:val="22"/>
          <w:szCs w:val="20"/>
        </w:rPr>
      </w:pPr>
      <w:r w:rsidRPr="00102029">
        <w:rPr>
          <w:b/>
          <w:bCs/>
          <w:sz w:val="22"/>
          <w:szCs w:val="20"/>
        </w:rPr>
        <w:t xml:space="preserve">Dotační titul č. 1 – Podpora vítězů soutěže Vesnice roku </w:t>
      </w:r>
    </w:p>
    <w:p w:rsidR="00E86522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Dotace je poskytována až do výše 80 % skutečně vynaložených uznatelných nákladů akce. </w:t>
      </w:r>
    </w:p>
    <w:p w:rsidR="00E86522" w:rsidRPr="00102029" w:rsidRDefault="00E86522" w:rsidP="00E86522">
      <w:pPr>
        <w:pStyle w:val="Default"/>
        <w:rPr>
          <w:sz w:val="28"/>
        </w:rPr>
      </w:pPr>
    </w:p>
    <w:p w:rsidR="00E86522" w:rsidRPr="00102029" w:rsidRDefault="00E86522" w:rsidP="00102029">
      <w:pPr>
        <w:pStyle w:val="Default"/>
        <w:numPr>
          <w:ilvl w:val="0"/>
          <w:numId w:val="5"/>
        </w:numPr>
        <w:spacing w:after="124"/>
        <w:rPr>
          <w:b/>
          <w:bCs/>
          <w:sz w:val="22"/>
          <w:szCs w:val="20"/>
        </w:rPr>
      </w:pPr>
      <w:r w:rsidRPr="00102029">
        <w:rPr>
          <w:b/>
          <w:bCs/>
          <w:sz w:val="22"/>
          <w:szCs w:val="20"/>
        </w:rPr>
        <w:t xml:space="preserve">Dotační titul č. 2 – Podpora zapojení generací do komunitního života v obci </w:t>
      </w:r>
    </w:p>
    <w:p w:rsidR="00123464" w:rsidRDefault="00123464" w:rsidP="001234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Dotace pro </w:t>
      </w:r>
      <w:r>
        <w:rPr>
          <w:sz w:val="20"/>
          <w:szCs w:val="20"/>
        </w:rPr>
        <w:t xml:space="preserve">DT č. 2. 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2. B, je poskytována </w:t>
      </w:r>
      <w:r w:rsidRPr="00123464">
        <w:rPr>
          <w:b/>
          <w:sz w:val="20"/>
          <w:szCs w:val="20"/>
        </w:rPr>
        <w:t>až do výše 70 %</w:t>
      </w:r>
      <w:r>
        <w:rPr>
          <w:sz w:val="20"/>
          <w:szCs w:val="20"/>
        </w:rPr>
        <w:t xml:space="preserve"> skutečně vynaložených uznatelných nákladů akce. </w:t>
      </w:r>
      <w:r w:rsidRPr="00123464">
        <w:rPr>
          <w:b/>
          <w:sz w:val="20"/>
          <w:szCs w:val="20"/>
        </w:rPr>
        <w:t>Dolní limit</w:t>
      </w:r>
      <w:r>
        <w:rPr>
          <w:sz w:val="20"/>
          <w:szCs w:val="20"/>
        </w:rPr>
        <w:t xml:space="preserve"> dotace na jednu akci činí </w:t>
      </w:r>
      <w:r w:rsidRPr="00123464">
        <w:rPr>
          <w:b/>
          <w:sz w:val="20"/>
          <w:szCs w:val="20"/>
        </w:rPr>
        <w:t>50 tis. Kč. Horní limit</w:t>
      </w:r>
      <w:r>
        <w:rPr>
          <w:sz w:val="20"/>
          <w:szCs w:val="20"/>
        </w:rPr>
        <w:t xml:space="preserve"> dotace na jednu akci činí </w:t>
      </w:r>
      <w:r w:rsidRPr="00123464">
        <w:rPr>
          <w:b/>
          <w:sz w:val="20"/>
          <w:szCs w:val="20"/>
        </w:rPr>
        <w:t>400 tis. Kč</w:t>
      </w:r>
      <w:r>
        <w:rPr>
          <w:sz w:val="20"/>
          <w:szCs w:val="20"/>
        </w:rPr>
        <w:t xml:space="preserve">. </w:t>
      </w:r>
    </w:p>
    <w:p w:rsidR="00123464" w:rsidRDefault="00123464" w:rsidP="00E86522">
      <w:pPr>
        <w:pStyle w:val="Default"/>
        <w:spacing w:after="124"/>
        <w:rPr>
          <w:sz w:val="20"/>
          <w:szCs w:val="20"/>
        </w:rPr>
      </w:pPr>
    </w:p>
    <w:p w:rsidR="00E86522" w:rsidRPr="00102029" w:rsidRDefault="00E86522" w:rsidP="00102029">
      <w:pPr>
        <w:pStyle w:val="Default"/>
        <w:numPr>
          <w:ilvl w:val="0"/>
          <w:numId w:val="4"/>
        </w:numPr>
        <w:rPr>
          <w:sz w:val="22"/>
          <w:szCs w:val="20"/>
        </w:rPr>
      </w:pPr>
      <w:r w:rsidRPr="00102029">
        <w:rPr>
          <w:b/>
          <w:bCs/>
          <w:sz w:val="22"/>
          <w:szCs w:val="20"/>
        </w:rPr>
        <w:t xml:space="preserve">DT č. 2. A – Podpora vybudování a obnovy míst aktivního a pasivního odpočinku </w:t>
      </w:r>
    </w:p>
    <w:p w:rsidR="00123464" w:rsidRDefault="00123464" w:rsidP="00E86522">
      <w:pPr>
        <w:pStyle w:val="Default"/>
        <w:rPr>
          <w:sz w:val="20"/>
          <w:szCs w:val="20"/>
        </w:rPr>
      </w:pPr>
    </w:p>
    <w:p w:rsidR="00E86522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Budou podporovány akce s výstupy sloužícími generacím různých věkových skupin, na jejichž výběru a přípravě, případně pak také na realizaci, se prokazatelně podílela generace dětí a mládeže, a které jsou zaměřené na: </w:t>
      </w:r>
    </w:p>
    <w:p w:rsidR="00E86522" w:rsidRDefault="00E86522" w:rsidP="00123464">
      <w:pPr>
        <w:pStyle w:val="Default"/>
        <w:numPr>
          <w:ilvl w:val="0"/>
          <w:numId w:val="1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úpravu veřejných prostranství, </w:t>
      </w:r>
    </w:p>
    <w:p w:rsidR="00E86522" w:rsidRDefault="00E86522" w:rsidP="00123464">
      <w:pPr>
        <w:pStyle w:val="Default"/>
        <w:numPr>
          <w:ilvl w:val="0"/>
          <w:numId w:val="1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obnovu a zřizování veřejné zeleně, </w:t>
      </w:r>
    </w:p>
    <w:p w:rsidR="00E86522" w:rsidRDefault="00E86522" w:rsidP="0012346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rekonstrukci nebo vybudování zařízení pro volnočasové aktivity (hřiště, cyklostezky, bruslařské dráhy, naučné stezky apod.). </w:t>
      </w:r>
    </w:p>
    <w:p w:rsidR="00E86522" w:rsidRDefault="00E86522" w:rsidP="00E86522">
      <w:pPr>
        <w:pStyle w:val="Default"/>
        <w:rPr>
          <w:sz w:val="20"/>
          <w:szCs w:val="20"/>
        </w:rPr>
      </w:pPr>
    </w:p>
    <w:p w:rsidR="00E86522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Místo pasivního odpočinku je zpevněná plocha vybudovaná za účelem posezení a relaxace v krajině/přírodě. Místo pasivního odpočinku musí být vždy veřejně přístupné a nesmí být zpoplatněno. Součástí místa pasivního odpočinku může být například lavička/y, stůl/stoly, stojan/y na kola, odpadkový/é koš/e, přístřešek nebo závětří se střechou apod. </w:t>
      </w:r>
    </w:p>
    <w:p w:rsidR="00E86522" w:rsidRDefault="00E86522" w:rsidP="00E86522">
      <w:pPr>
        <w:pStyle w:val="Default"/>
      </w:pPr>
    </w:p>
    <w:p w:rsidR="00E86522" w:rsidRPr="00102029" w:rsidRDefault="00E86522" w:rsidP="00102029">
      <w:pPr>
        <w:pStyle w:val="Default"/>
        <w:numPr>
          <w:ilvl w:val="0"/>
          <w:numId w:val="3"/>
        </w:numPr>
        <w:rPr>
          <w:sz w:val="22"/>
          <w:szCs w:val="20"/>
        </w:rPr>
      </w:pPr>
      <w:r w:rsidRPr="00102029">
        <w:rPr>
          <w:b/>
          <w:bCs/>
          <w:sz w:val="22"/>
          <w:szCs w:val="20"/>
        </w:rPr>
        <w:t xml:space="preserve">DT č. 2. B – Podpora obnovy a údržby venkovské zástavby a občanské vybavenosti </w:t>
      </w:r>
    </w:p>
    <w:p w:rsidR="00123464" w:rsidRDefault="00123464" w:rsidP="00E86522">
      <w:pPr>
        <w:pStyle w:val="Default"/>
        <w:rPr>
          <w:sz w:val="20"/>
          <w:szCs w:val="20"/>
        </w:rPr>
      </w:pPr>
    </w:p>
    <w:p w:rsidR="00E86522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Budou podporovány akce s výstupy sloužícími dětem a mládeži, které jsou zaměřené na: </w:t>
      </w:r>
    </w:p>
    <w:p w:rsidR="00E86522" w:rsidRDefault="00E86522" w:rsidP="0012346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interiérové rekonstrukce místností za účelem využití převážně pro spolkovou, společenskou a sportovní činnost (rekonstrukce – podlahy, stěny, stropy, voda, topení, elektroinstalace, výměna oken a dveří apod.). </w:t>
      </w:r>
    </w:p>
    <w:p w:rsidR="00E86522" w:rsidRDefault="00E86522" w:rsidP="00E86522">
      <w:pPr>
        <w:pStyle w:val="Default"/>
        <w:rPr>
          <w:sz w:val="20"/>
          <w:szCs w:val="20"/>
        </w:rPr>
      </w:pPr>
    </w:p>
    <w:p w:rsidR="00123464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Dotace nebude poskytována na obnovu a údržbu učeben v základních a mateřských školách. </w:t>
      </w:r>
    </w:p>
    <w:p w:rsidR="00E86522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Dotace nebude poskytován na obnovu a údržbu učeben určených pro školní družinu. </w:t>
      </w:r>
    </w:p>
    <w:p w:rsidR="00E86522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Dotace nebude poskytována na pořízení a nákup vybavení (např. nábytek, koberce, nástěnné hodiny, kuchyňské nádobí včetně drobných spotřebičů apod.). </w:t>
      </w:r>
    </w:p>
    <w:p w:rsidR="00E86522" w:rsidRDefault="00E86522" w:rsidP="00E86522">
      <w:pPr>
        <w:pStyle w:val="Default"/>
        <w:rPr>
          <w:sz w:val="20"/>
          <w:szCs w:val="20"/>
        </w:rPr>
      </w:pPr>
    </w:p>
    <w:p w:rsidR="00E86522" w:rsidRPr="00102029" w:rsidRDefault="00E86522" w:rsidP="00102029">
      <w:pPr>
        <w:pStyle w:val="Default"/>
        <w:numPr>
          <w:ilvl w:val="0"/>
          <w:numId w:val="5"/>
        </w:numPr>
        <w:rPr>
          <w:sz w:val="22"/>
          <w:szCs w:val="20"/>
        </w:rPr>
      </w:pPr>
      <w:r w:rsidRPr="00102029">
        <w:rPr>
          <w:b/>
          <w:bCs/>
          <w:sz w:val="22"/>
          <w:szCs w:val="20"/>
        </w:rPr>
        <w:t xml:space="preserve">Dotační titul č. 3 – Podpora spolupráce obcí na obnově a rozvoji venkova </w:t>
      </w:r>
    </w:p>
    <w:p w:rsidR="00E86522" w:rsidRDefault="00E86522" w:rsidP="00E86522">
      <w:pPr>
        <w:pStyle w:val="Default"/>
        <w:rPr>
          <w:sz w:val="20"/>
          <w:szCs w:val="20"/>
        </w:rPr>
      </w:pPr>
    </w:p>
    <w:p w:rsidR="00123464" w:rsidRPr="00123464" w:rsidRDefault="00123464" w:rsidP="00123464">
      <w:pPr>
        <w:rPr>
          <w:rFonts w:ascii="Arial" w:hAnsi="Arial" w:cs="Arial"/>
          <w:b/>
          <w:sz w:val="20"/>
          <w:szCs w:val="20"/>
        </w:rPr>
      </w:pPr>
      <w:r w:rsidRPr="00123464">
        <w:rPr>
          <w:rFonts w:ascii="Arial" w:hAnsi="Arial" w:cs="Arial"/>
          <w:sz w:val="20"/>
          <w:szCs w:val="20"/>
        </w:rPr>
        <w:t xml:space="preserve">Dotace je poskytována </w:t>
      </w:r>
      <w:r w:rsidRPr="00123464">
        <w:rPr>
          <w:rFonts w:ascii="Arial" w:hAnsi="Arial" w:cs="Arial"/>
          <w:b/>
          <w:sz w:val="20"/>
          <w:szCs w:val="20"/>
        </w:rPr>
        <w:t>až do výše 70 %</w:t>
      </w:r>
      <w:r w:rsidRPr="00123464">
        <w:rPr>
          <w:rFonts w:ascii="Arial" w:hAnsi="Arial" w:cs="Arial"/>
          <w:sz w:val="20"/>
          <w:szCs w:val="20"/>
        </w:rPr>
        <w:t xml:space="preserve"> skutečně vynaložených uznatelných nákladů akce</w:t>
      </w:r>
      <w:r w:rsidRPr="00123464">
        <w:rPr>
          <w:rFonts w:ascii="Arial" w:hAnsi="Arial" w:cs="Arial"/>
          <w:b/>
          <w:sz w:val="20"/>
          <w:szCs w:val="20"/>
        </w:rPr>
        <w:t>. Horní limit</w:t>
      </w:r>
      <w:r w:rsidRPr="00123464">
        <w:rPr>
          <w:rFonts w:ascii="Arial" w:hAnsi="Arial" w:cs="Arial"/>
          <w:sz w:val="20"/>
          <w:szCs w:val="20"/>
        </w:rPr>
        <w:t xml:space="preserve"> dotace na jednu akci činí </w:t>
      </w:r>
      <w:r w:rsidRPr="00123464">
        <w:rPr>
          <w:rFonts w:ascii="Arial" w:hAnsi="Arial" w:cs="Arial"/>
          <w:b/>
          <w:sz w:val="20"/>
          <w:szCs w:val="20"/>
        </w:rPr>
        <w:t>200 tis. Kč</w:t>
      </w:r>
      <w:r>
        <w:rPr>
          <w:rFonts w:ascii="Arial" w:hAnsi="Arial" w:cs="Arial"/>
          <w:b/>
          <w:sz w:val="20"/>
          <w:szCs w:val="20"/>
        </w:rPr>
        <w:t>.</w:t>
      </w:r>
    </w:p>
    <w:p w:rsidR="00123464" w:rsidRDefault="00123464" w:rsidP="00E86522">
      <w:pPr>
        <w:pStyle w:val="Default"/>
        <w:rPr>
          <w:sz w:val="20"/>
          <w:szCs w:val="20"/>
        </w:rPr>
      </w:pPr>
    </w:p>
    <w:p w:rsidR="00E86522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Budou podporovány akce nadregionálního významu zaměřené na: </w:t>
      </w:r>
    </w:p>
    <w:p w:rsidR="00E86522" w:rsidRDefault="00E86522" w:rsidP="00123464">
      <w:pPr>
        <w:pStyle w:val="Default"/>
        <w:numPr>
          <w:ilvl w:val="0"/>
          <w:numId w:val="1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prezentaci úspěšných projektů zaměřených na obnovu a rozvoj venkova, </w:t>
      </w:r>
    </w:p>
    <w:p w:rsidR="00E86522" w:rsidRDefault="00E86522" w:rsidP="00123464">
      <w:pPr>
        <w:pStyle w:val="Default"/>
        <w:numPr>
          <w:ilvl w:val="0"/>
          <w:numId w:val="1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výměnu zkušeností při přípravě projektů zaměřených na obnovu a rozvoj venkova, </w:t>
      </w:r>
    </w:p>
    <w:p w:rsidR="00E86522" w:rsidRDefault="00E86522" w:rsidP="0012346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podporu spolupráce a odborného vzdělávání zástupců obcí zaměřeného na obnovu a rozvoj venkova. </w:t>
      </w:r>
    </w:p>
    <w:p w:rsidR="00E86522" w:rsidRDefault="00E86522" w:rsidP="00E86522">
      <w:pPr>
        <w:pStyle w:val="Default"/>
        <w:rPr>
          <w:sz w:val="20"/>
          <w:szCs w:val="20"/>
        </w:rPr>
      </w:pPr>
    </w:p>
    <w:p w:rsidR="00E86522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Uznatelné náklady jsou ty, které přímo souvisí s realizací akce (občerstvení s limitem 300 Kč /osoba / den, pronájem prostor, techniky, </w:t>
      </w:r>
      <w:proofErr w:type="spellStart"/>
      <w:r>
        <w:rPr>
          <w:sz w:val="20"/>
          <w:szCs w:val="20"/>
        </w:rPr>
        <w:t>lektorné</w:t>
      </w:r>
      <w:proofErr w:type="spellEnd"/>
      <w:r>
        <w:rPr>
          <w:sz w:val="20"/>
          <w:szCs w:val="20"/>
        </w:rPr>
        <w:t xml:space="preserve"> apod.). </w:t>
      </w:r>
    </w:p>
    <w:p w:rsidR="00102029" w:rsidRDefault="00102029" w:rsidP="00E86522">
      <w:pPr>
        <w:pStyle w:val="Default"/>
        <w:rPr>
          <w:sz w:val="20"/>
          <w:szCs w:val="20"/>
        </w:rPr>
      </w:pPr>
    </w:p>
    <w:p w:rsidR="00E86522" w:rsidRPr="00102029" w:rsidRDefault="00E86522" w:rsidP="00102029">
      <w:pPr>
        <w:pStyle w:val="Default"/>
        <w:numPr>
          <w:ilvl w:val="0"/>
          <w:numId w:val="5"/>
        </w:numPr>
        <w:rPr>
          <w:sz w:val="22"/>
          <w:szCs w:val="20"/>
        </w:rPr>
      </w:pPr>
      <w:r w:rsidRPr="00102029">
        <w:rPr>
          <w:b/>
          <w:bCs/>
          <w:sz w:val="22"/>
          <w:szCs w:val="20"/>
        </w:rPr>
        <w:t xml:space="preserve">Dotační titul č. 4 - Podpora obnovy drobných sakrálních staveb v obci </w:t>
      </w:r>
    </w:p>
    <w:p w:rsidR="00123464" w:rsidRDefault="00123464" w:rsidP="00E86522">
      <w:pPr>
        <w:pStyle w:val="Default"/>
        <w:rPr>
          <w:sz w:val="20"/>
          <w:szCs w:val="20"/>
        </w:rPr>
      </w:pPr>
    </w:p>
    <w:p w:rsidR="00123464" w:rsidRDefault="00123464" w:rsidP="001234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Dotace je poskytována </w:t>
      </w:r>
      <w:r w:rsidRPr="00123464">
        <w:rPr>
          <w:b/>
          <w:sz w:val="20"/>
          <w:szCs w:val="20"/>
        </w:rPr>
        <w:t>až do výše 70 %</w:t>
      </w:r>
      <w:r>
        <w:rPr>
          <w:sz w:val="20"/>
          <w:szCs w:val="20"/>
        </w:rPr>
        <w:t xml:space="preserve"> skutečně vynaložených uznatelných nákladů akce. </w:t>
      </w:r>
      <w:r w:rsidRPr="00123464">
        <w:rPr>
          <w:b/>
          <w:sz w:val="20"/>
          <w:szCs w:val="20"/>
        </w:rPr>
        <w:t>Dolní limit</w:t>
      </w:r>
      <w:r>
        <w:rPr>
          <w:sz w:val="20"/>
          <w:szCs w:val="20"/>
        </w:rPr>
        <w:t xml:space="preserve"> dotace na jednu akci činí </w:t>
      </w:r>
      <w:r w:rsidRPr="00123464">
        <w:rPr>
          <w:b/>
          <w:sz w:val="20"/>
          <w:szCs w:val="20"/>
        </w:rPr>
        <w:t>40 tis. Kč. Horní limit</w:t>
      </w:r>
      <w:r>
        <w:rPr>
          <w:sz w:val="20"/>
          <w:szCs w:val="20"/>
        </w:rPr>
        <w:t xml:space="preserve"> dotace na jednu akci činí </w:t>
      </w:r>
      <w:r w:rsidRPr="00123464">
        <w:rPr>
          <w:b/>
          <w:sz w:val="20"/>
          <w:szCs w:val="20"/>
        </w:rPr>
        <w:t>300 tis. Kč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123464" w:rsidRDefault="00123464" w:rsidP="00E86522">
      <w:pPr>
        <w:pStyle w:val="Default"/>
        <w:rPr>
          <w:sz w:val="20"/>
          <w:szCs w:val="20"/>
        </w:rPr>
      </w:pPr>
    </w:p>
    <w:p w:rsidR="00E86522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Budou podporovány akce zaměřené na obnovu drobných sakrálních staveb nalézajících se v katastrálním území obce, které nejsou prohlášeny kulturní památkou a jsou v majetku obce. Jedná se zejména o obnovu staveb jako: </w:t>
      </w:r>
    </w:p>
    <w:p w:rsidR="00E86522" w:rsidRDefault="00E86522" w:rsidP="00123464">
      <w:pPr>
        <w:pStyle w:val="Default"/>
        <w:numPr>
          <w:ilvl w:val="0"/>
          <w:numId w:val="1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kaple, kaplička, márnice </w:t>
      </w:r>
    </w:p>
    <w:p w:rsidR="00E86522" w:rsidRDefault="00E86522" w:rsidP="00123464">
      <w:pPr>
        <w:pStyle w:val="Default"/>
        <w:numPr>
          <w:ilvl w:val="0"/>
          <w:numId w:val="1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socha, </w:t>
      </w:r>
    </w:p>
    <w:p w:rsidR="00E86522" w:rsidRDefault="00E86522" w:rsidP="00123464">
      <w:pPr>
        <w:pStyle w:val="Default"/>
        <w:numPr>
          <w:ilvl w:val="0"/>
          <w:numId w:val="1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boží muka, kříž, </w:t>
      </w:r>
    </w:p>
    <w:p w:rsidR="00E86522" w:rsidRDefault="00E86522" w:rsidP="0012346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úprava nejbližšího prostranství v okolí drobných sakrálních staveb (max. do 5 m od stavby, která je předmětem žádosti). </w:t>
      </w:r>
    </w:p>
    <w:p w:rsidR="00E86522" w:rsidRDefault="00E86522" w:rsidP="00E86522">
      <w:pPr>
        <w:pStyle w:val="Default"/>
        <w:rPr>
          <w:sz w:val="20"/>
          <w:szCs w:val="20"/>
        </w:rPr>
      </w:pPr>
    </w:p>
    <w:p w:rsidR="00E86522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Předmětem žádosti o dotaci může být jedna a více drobných staveb. </w:t>
      </w:r>
    </w:p>
    <w:p w:rsidR="00123464" w:rsidRDefault="00123464" w:rsidP="00E86522">
      <w:pPr>
        <w:pStyle w:val="Default"/>
        <w:rPr>
          <w:b/>
          <w:bCs/>
          <w:sz w:val="20"/>
          <w:szCs w:val="20"/>
        </w:rPr>
      </w:pPr>
    </w:p>
    <w:p w:rsidR="00E86522" w:rsidRPr="00102029" w:rsidRDefault="00E86522" w:rsidP="00102029">
      <w:pPr>
        <w:pStyle w:val="Default"/>
        <w:numPr>
          <w:ilvl w:val="0"/>
          <w:numId w:val="5"/>
        </w:numPr>
        <w:rPr>
          <w:sz w:val="22"/>
          <w:szCs w:val="20"/>
        </w:rPr>
      </w:pPr>
      <w:bookmarkStart w:id="0" w:name="_GoBack"/>
      <w:r w:rsidRPr="00102029">
        <w:rPr>
          <w:b/>
          <w:bCs/>
          <w:sz w:val="22"/>
          <w:szCs w:val="20"/>
        </w:rPr>
        <w:t xml:space="preserve">Dotační titul č. 5 - Podpora obnovy místních komunikací </w:t>
      </w:r>
    </w:p>
    <w:bookmarkEnd w:id="0"/>
    <w:p w:rsidR="00123464" w:rsidRDefault="00123464" w:rsidP="00E86522">
      <w:pPr>
        <w:pStyle w:val="Default"/>
        <w:rPr>
          <w:sz w:val="20"/>
          <w:szCs w:val="20"/>
        </w:rPr>
      </w:pPr>
    </w:p>
    <w:p w:rsidR="00123464" w:rsidRPr="00123464" w:rsidRDefault="00123464" w:rsidP="00123464">
      <w:pPr>
        <w:pStyle w:val="Default"/>
        <w:rPr>
          <w:b/>
        </w:rPr>
      </w:pPr>
      <w:r>
        <w:rPr>
          <w:sz w:val="20"/>
          <w:szCs w:val="20"/>
        </w:rPr>
        <w:t xml:space="preserve">Dotace je poskytována </w:t>
      </w:r>
      <w:r w:rsidRPr="00123464">
        <w:rPr>
          <w:b/>
          <w:sz w:val="20"/>
          <w:szCs w:val="20"/>
        </w:rPr>
        <w:t>až do výše 50 %</w:t>
      </w:r>
      <w:r>
        <w:rPr>
          <w:sz w:val="20"/>
          <w:szCs w:val="20"/>
        </w:rPr>
        <w:t xml:space="preserve"> skutečně vynaložených uznatelných nákladů akce. </w:t>
      </w:r>
      <w:r w:rsidRPr="00123464">
        <w:rPr>
          <w:b/>
          <w:sz w:val="20"/>
          <w:szCs w:val="20"/>
        </w:rPr>
        <w:t>Dolní limit</w:t>
      </w:r>
      <w:r>
        <w:rPr>
          <w:sz w:val="20"/>
          <w:szCs w:val="20"/>
        </w:rPr>
        <w:t xml:space="preserve"> dotace na jednu akci činí </w:t>
      </w:r>
      <w:r w:rsidRPr="00123464">
        <w:rPr>
          <w:b/>
          <w:sz w:val="20"/>
          <w:szCs w:val="20"/>
        </w:rPr>
        <w:t>100 tis. Kč. Horní limit</w:t>
      </w:r>
      <w:r>
        <w:rPr>
          <w:sz w:val="20"/>
          <w:szCs w:val="20"/>
        </w:rPr>
        <w:t xml:space="preserve"> dotace na jednu akci činí </w:t>
      </w:r>
      <w:r w:rsidRPr="00123464">
        <w:rPr>
          <w:b/>
          <w:sz w:val="20"/>
          <w:szCs w:val="20"/>
        </w:rPr>
        <w:t>1 mil. Kč.</w:t>
      </w:r>
    </w:p>
    <w:p w:rsidR="00123464" w:rsidRDefault="00123464" w:rsidP="00E86522">
      <w:pPr>
        <w:pStyle w:val="Default"/>
        <w:rPr>
          <w:sz w:val="20"/>
          <w:szCs w:val="20"/>
        </w:rPr>
      </w:pPr>
    </w:p>
    <w:p w:rsidR="00E86522" w:rsidRDefault="00E86522" w:rsidP="00E86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Budou podporovány akce zaměřené na obnovu (opravu/rekonstrukci) místních komunikací a jejich součásti dle zákona č. 13/1997 Sb., o pozemních komunikacích, ve znění pozdějších předpisů, konkrétně na: </w:t>
      </w:r>
    </w:p>
    <w:p w:rsidR="00E86522" w:rsidRDefault="00E86522" w:rsidP="00123464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všechny konstrukční vrstvy vozovek a krajnic, odpočívky, přidružené a přídatné pruhy, parkovací zálivy včetně zastávkových pruhů linkové osobní dopravy; </w:t>
      </w:r>
    </w:p>
    <w:p w:rsidR="00E86522" w:rsidRDefault="00E86522" w:rsidP="00123464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>
        <w:rPr>
          <w:sz w:val="20"/>
          <w:szCs w:val="20"/>
        </w:rPr>
        <w:t xml:space="preserve">místní komunikace vedené na mostních objektech (nadjezdy); </w:t>
      </w:r>
    </w:p>
    <w:p w:rsidR="00123464" w:rsidRDefault="00E86522" w:rsidP="006D1204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 w:rsidRPr="00123464">
        <w:rPr>
          <w:sz w:val="20"/>
          <w:szCs w:val="20"/>
        </w:rPr>
        <w:t xml:space="preserve">jsou-li v majetku obce, pak také jejich napojení na příslušnou pozemní komunikaci; </w:t>
      </w:r>
    </w:p>
    <w:p w:rsidR="00123464" w:rsidRDefault="00E86522" w:rsidP="00BF4005">
      <w:pPr>
        <w:pStyle w:val="Default"/>
        <w:numPr>
          <w:ilvl w:val="0"/>
          <w:numId w:val="1"/>
        </w:numPr>
        <w:spacing w:after="68"/>
        <w:rPr>
          <w:sz w:val="20"/>
          <w:szCs w:val="20"/>
        </w:rPr>
      </w:pPr>
      <w:r w:rsidRPr="00123464">
        <w:rPr>
          <w:sz w:val="20"/>
          <w:szCs w:val="20"/>
        </w:rPr>
        <w:t xml:space="preserve">dále pokud jsou součástí obnovy dané místní komunikace: </w:t>
      </w:r>
    </w:p>
    <w:p w:rsidR="00123464" w:rsidRDefault="00E86522" w:rsidP="00081D26">
      <w:pPr>
        <w:pStyle w:val="Default"/>
        <w:numPr>
          <w:ilvl w:val="1"/>
          <w:numId w:val="1"/>
        </w:numPr>
        <w:spacing w:after="68"/>
        <w:rPr>
          <w:sz w:val="20"/>
          <w:szCs w:val="20"/>
        </w:rPr>
      </w:pPr>
      <w:r w:rsidRPr="00123464">
        <w:rPr>
          <w:sz w:val="20"/>
          <w:szCs w:val="20"/>
        </w:rPr>
        <w:t xml:space="preserve">kanalizace, včetně úprav k odvádění vody jen tehdy, slouží-li výlučně k odvádění povrchových vod z této komunikace, </w:t>
      </w:r>
    </w:p>
    <w:p w:rsidR="00E86522" w:rsidRPr="00123464" w:rsidRDefault="00E86522" w:rsidP="00081D26">
      <w:pPr>
        <w:pStyle w:val="Default"/>
        <w:numPr>
          <w:ilvl w:val="1"/>
          <w:numId w:val="1"/>
        </w:numPr>
        <w:spacing w:after="68"/>
        <w:rPr>
          <w:sz w:val="20"/>
          <w:szCs w:val="20"/>
        </w:rPr>
      </w:pPr>
      <w:r w:rsidRPr="00123464">
        <w:rPr>
          <w:sz w:val="20"/>
          <w:szCs w:val="20"/>
        </w:rPr>
        <w:t xml:space="preserve">galérie, opěrné, zárubní, obkladní a parapetní zdi, tarasy, násypy a svahy, dělicí pásy, příkopy a ostatní povrchová odvodňovací zařízení, propustky. </w:t>
      </w:r>
    </w:p>
    <w:p w:rsidR="00E86522" w:rsidRDefault="00E86522" w:rsidP="00E86522">
      <w:pPr>
        <w:pStyle w:val="Default"/>
        <w:rPr>
          <w:sz w:val="20"/>
          <w:szCs w:val="20"/>
        </w:rPr>
      </w:pPr>
    </w:p>
    <w:p w:rsidR="00E86522" w:rsidRPr="00123464" w:rsidRDefault="00E86522" w:rsidP="00E86522">
      <w:pPr>
        <w:rPr>
          <w:rFonts w:ascii="Arial" w:hAnsi="Arial" w:cs="Arial"/>
          <w:sz w:val="20"/>
          <w:szCs w:val="20"/>
        </w:rPr>
      </w:pPr>
      <w:r w:rsidRPr="00123464">
        <w:rPr>
          <w:rFonts w:ascii="Arial" w:hAnsi="Arial" w:cs="Arial"/>
          <w:b/>
          <w:sz w:val="20"/>
          <w:szCs w:val="20"/>
        </w:rPr>
        <w:t xml:space="preserve">Dotace je poskytována pouze na jednu místní komunikaci obce </w:t>
      </w:r>
      <w:r w:rsidRPr="00123464">
        <w:rPr>
          <w:rFonts w:ascii="Arial" w:hAnsi="Arial" w:cs="Arial"/>
          <w:sz w:val="20"/>
          <w:szCs w:val="20"/>
        </w:rPr>
        <w:t>(podle evidence v pasportu komunikací).</w:t>
      </w:r>
    </w:p>
    <w:p w:rsidR="00E86522" w:rsidRDefault="00E86522" w:rsidP="00E86522">
      <w:pPr>
        <w:rPr>
          <w:sz w:val="20"/>
          <w:szCs w:val="20"/>
        </w:rPr>
      </w:pPr>
    </w:p>
    <w:sectPr w:rsidR="00E8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32AB"/>
    <w:multiLevelType w:val="hybridMultilevel"/>
    <w:tmpl w:val="5DD8C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C09DF"/>
    <w:multiLevelType w:val="hybridMultilevel"/>
    <w:tmpl w:val="06EA9BFA"/>
    <w:lvl w:ilvl="0" w:tplc="47620E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DBE"/>
    <w:multiLevelType w:val="hybridMultilevel"/>
    <w:tmpl w:val="CEC2A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74D85"/>
    <w:multiLevelType w:val="hybridMultilevel"/>
    <w:tmpl w:val="5CA6CE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75535"/>
    <w:multiLevelType w:val="hybridMultilevel"/>
    <w:tmpl w:val="437AED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22"/>
    <w:rsid w:val="00102029"/>
    <w:rsid w:val="00123464"/>
    <w:rsid w:val="00251061"/>
    <w:rsid w:val="00E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CF788-39C0-4F7B-A7FF-94047DB2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6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2016-10-18T07:20:00Z</dcterms:created>
  <dcterms:modified xsi:type="dcterms:W3CDTF">2016-10-18T08:00:00Z</dcterms:modified>
</cp:coreProperties>
</file>